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Exhibition Opportunity</w:t>
      </w:r>
      <w:r w:rsidDel="00000000" w:rsidR="00000000" w:rsidRPr="00000000">
        <w:rPr>
          <w:rtl w:val="0"/>
        </w:rPr>
        <w:t xml:space="preserve">:</w:t>
      </w:r>
    </w:p>
    <w:p w:rsidR="00000000" w:rsidDel="00000000" w:rsidP="00000000" w:rsidRDefault="00000000" w:rsidRPr="00000000" w14:paraId="00000001">
      <w:pPr>
        <w:contextualSpacing w:val="0"/>
        <w:rPr/>
      </w:pPr>
      <w:r w:rsidDel="00000000" w:rsidR="00000000" w:rsidRPr="00000000">
        <w:rPr>
          <w:rtl w:val="0"/>
        </w:rPr>
        <w:t xml:space="preserve">The Weavers Guild of Minnesota seeks participants for an upcoming group exhibition celebrating the work of WGM members. Artists may each submit up to 3 pieces.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Exhibition Location: </w:t>
      </w:r>
      <w:hyperlink r:id="rId6">
        <w:r w:rsidDel="00000000" w:rsidR="00000000" w:rsidRPr="00000000">
          <w:rPr>
            <w:color w:val="1155cc"/>
            <w:u w:val="single"/>
            <w:rtl w:val="0"/>
          </w:rPr>
          <w:t xml:space="preserve">Hopkins Center for the Arts</w:t>
        </w:r>
      </w:hyperlink>
      <w:r w:rsidDel="00000000" w:rsidR="00000000" w:rsidRPr="00000000">
        <w:rPr>
          <w:rtl w:val="0"/>
        </w:rPr>
        <w:t xml:space="preserve"> (HCA) second floor Lobby Gallery</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Exhibition Subject/Content/Theme:</w:t>
      </w:r>
      <w:r w:rsidDel="00000000" w:rsidR="00000000" w:rsidRPr="00000000">
        <w:rPr>
          <w:rtl w:val="0"/>
        </w:rPr>
        <w:t xml:space="preserve"> </w:t>
      </w:r>
      <w:r w:rsidDel="00000000" w:rsidR="00000000" w:rsidRPr="00000000">
        <w:rPr>
          <w:b w:val="1"/>
          <w:rtl w:val="0"/>
        </w:rPr>
        <w:t xml:space="preserve">Rugs (any kind, shape, size) by members</w:t>
      </w:r>
      <w:r w:rsidDel="00000000" w:rsidR="00000000" w:rsidRPr="00000000">
        <w:rPr>
          <w:rtl w:val="0"/>
        </w:rPr>
        <w:t xml:space="preserve">. Work must be hang-ready. If you are unaware of how to make your work hang-ready, please contact a fellow member or research guides on the Internet. Here is a resource to some guides here:</w:t>
      </w:r>
    </w:p>
    <w:p w:rsidR="00000000" w:rsidDel="00000000" w:rsidP="00000000" w:rsidRDefault="00000000" w:rsidRPr="00000000" w14:paraId="00000006">
      <w:pPr>
        <w:contextualSpacing w:val="0"/>
        <w:rPr>
          <w:color w:val="1155cc"/>
          <w:u w:val="single"/>
        </w:rPr>
      </w:pPr>
      <w:r w:rsidDel="00000000" w:rsidR="00000000" w:rsidRPr="00000000">
        <w:fldChar w:fldCharType="begin"/>
        <w:instrText xml:space="preserve"> HYPERLINK "https://www.apartmenttherapy.com/how-to-hang-a-q-16312" </w:instrText>
        <w:fldChar w:fldCharType="separate"/>
      </w:r>
      <w:r w:rsidDel="00000000" w:rsidR="00000000" w:rsidRPr="00000000">
        <w:rPr>
          <w:color w:val="1155cc"/>
          <w:u w:val="single"/>
          <w:rtl w:val="0"/>
        </w:rPr>
        <w:t xml:space="preserve">https://www.apartmenttherapy.com/how-to-hang-a-q-16312</w:t>
      </w:r>
    </w:p>
    <w:p w:rsidR="00000000" w:rsidDel="00000000" w:rsidP="00000000" w:rsidRDefault="00000000" w:rsidRPr="00000000" w14:paraId="00000007">
      <w:pPr>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Exhibition Dates: </w:t>
      </w:r>
      <w:r w:rsidDel="00000000" w:rsidR="00000000" w:rsidRPr="00000000">
        <w:rPr>
          <w:rtl w:val="0"/>
        </w:rPr>
        <w:t xml:space="preserve">December 6, 2018 - January 6, 2019</w:t>
      </w:r>
    </w:p>
    <w:p w:rsidR="00000000" w:rsidDel="00000000" w:rsidP="00000000" w:rsidRDefault="00000000" w:rsidRPr="00000000" w14:paraId="00000009">
      <w:pPr>
        <w:contextualSpacing w:val="0"/>
        <w:rPr/>
      </w:pPr>
      <w:r w:rsidDel="00000000" w:rsidR="00000000" w:rsidRPr="00000000">
        <w:rPr>
          <w:b w:val="1"/>
          <w:rtl w:val="0"/>
        </w:rPr>
        <w:t xml:space="preserve">Opening reception</w:t>
      </w:r>
      <w:r w:rsidDel="00000000" w:rsidR="00000000" w:rsidRPr="00000000">
        <w:rPr>
          <w:rtl w:val="0"/>
        </w:rPr>
        <w:t xml:space="preserve">: </w:t>
      </w:r>
      <w:r w:rsidDel="00000000" w:rsidR="00000000" w:rsidRPr="00000000">
        <w:rPr>
          <w:highlight w:val="white"/>
          <w:rtl w:val="0"/>
        </w:rPr>
        <w:t xml:space="preserve">Thursday, December 6 from 6-8pm. All artists and WGM members are encouraged to attend.</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Entrance Fees:</w:t>
      </w:r>
      <w:r w:rsidDel="00000000" w:rsidR="00000000" w:rsidRPr="00000000">
        <w:rPr>
          <w:rtl w:val="0"/>
        </w:rPr>
        <w:t xml:space="preserve"> There are no fees to the artist to participate.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Promotion:</w:t>
      </w:r>
      <w:r w:rsidDel="00000000" w:rsidR="00000000" w:rsidRPr="00000000">
        <w:rPr>
          <w:rtl w:val="0"/>
        </w:rPr>
        <w:t xml:space="preserve"> Both WGM and the gallery will be responsible for advertisement of the exhibition, including reception expenses. Artists agree that WGM and HCA may use images of their artwork in promotional materials.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Artwork insurance:</w:t>
      </w:r>
      <w:r w:rsidDel="00000000" w:rsidR="00000000" w:rsidRPr="00000000">
        <w:rPr>
          <w:rtl w:val="0"/>
        </w:rPr>
        <w:t xml:space="preserve"> Insurance is the responsibility of the artist.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Artwork Delivery</w:t>
      </w:r>
      <w:r w:rsidDel="00000000" w:rsidR="00000000" w:rsidRPr="00000000">
        <w:rPr>
          <w:rtl w:val="0"/>
        </w:rPr>
        <w:t xml:space="preserve">: Artists are responsible for the transit of artwork to WGM by the due date of </w:t>
      </w:r>
      <w:r w:rsidDel="00000000" w:rsidR="00000000" w:rsidRPr="00000000">
        <w:rPr>
          <w:b w:val="1"/>
          <w:rtl w:val="0"/>
        </w:rPr>
        <w:t xml:space="preserve">November 21, 2018 by 3pm</w:t>
      </w:r>
      <w:r w:rsidDel="00000000" w:rsidR="00000000" w:rsidRPr="00000000">
        <w:rPr>
          <w:rtl w:val="0"/>
        </w:rPr>
        <w:t xml:space="preserve"> along with</w:t>
      </w:r>
      <w:hyperlink r:id="rId7">
        <w:r w:rsidDel="00000000" w:rsidR="00000000" w:rsidRPr="00000000">
          <w:rPr>
            <w:rtl w:val="0"/>
          </w:rPr>
          <w:t xml:space="preserve"> </w:t>
        </w:r>
      </w:hyperlink>
      <w:hyperlink r:id="rId8">
        <w:r w:rsidDel="00000000" w:rsidR="00000000" w:rsidRPr="00000000">
          <w:rPr>
            <w:color w:val="1155cc"/>
            <w:u w:val="single"/>
            <w:rtl w:val="0"/>
          </w:rPr>
          <w:t xml:space="preserve">this form</w:t>
        </w:r>
      </w:hyperlink>
      <w:r w:rsidDel="00000000" w:rsidR="00000000" w:rsidRPr="00000000">
        <w:rPr>
          <w:rtl w:val="0"/>
        </w:rPr>
        <w:t xml:space="preserve"> (or with the information found below). </w:t>
      </w:r>
      <w:r w:rsidDel="00000000" w:rsidR="00000000" w:rsidRPr="00000000">
        <w:rPr>
          <w:b w:val="1"/>
          <w:rtl w:val="0"/>
        </w:rPr>
        <w:t xml:space="preserve">PLEASE NOTE NEW DUE DATE for work drop off.</w:t>
      </w:r>
      <w:r w:rsidDel="00000000" w:rsidR="00000000" w:rsidRPr="00000000">
        <w:rPr>
          <w:rtl w:val="0"/>
        </w:rPr>
        <w:t xml:space="preserve"> Incomplete submissions will not be accepted. </w:t>
      </w:r>
      <w:r w:rsidDel="00000000" w:rsidR="00000000" w:rsidRPr="00000000">
        <w:rPr>
          <w:b w:val="1"/>
          <w:rtl w:val="0"/>
        </w:rPr>
        <w:t xml:space="preserve">NO EXCEPTIONS</w:t>
      </w:r>
      <w:r w:rsidDel="00000000" w:rsidR="00000000" w:rsidRPr="00000000">
        <w:rPr>
          <w:rtl w:val="0"/>
        </w:rPr>
        <w:t xml:space="preserve">.</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Exhibition Curation</w:t>
      </w:r>
      <w:r w:rsidDel="00000000" w:rsidR="00000000" w:rsidRPr="00000000">
        <w:rPr>
          <w:rtl w:val="0"/>
        </w:rPr>
        <w:t xml:space="preserve">: Final curation/installation is at the discretion of the WGM exhibitions committee.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Participation Form: REQUIRED INFORMATION</w:t>
      </w:r>
    </w:p>
    <w:p w:rsidR="00000000" w:rsidDel="00000000" w:rsidP="00000000" w:rsidRDefault="00000000" w:rsidRPr="00000000" w14:paraId="00000016">
      <w:pPr>
        <w:contextualSpacing w:val="0"/>
        <w:rPr/>
      </w:pPr>
      <w:r w:rsidDel="00000000" w:rsidR="00000000" w:rsidRPr="00000000">
        <w:rPr>
          <w:rtl w:val="0"/>
        </w:rPr>
        <w:t xml:space="preserve">Your name:</w:t>
      </w:r>
    </w:p>
    <w:p w:rsidR="00000000" w:rsidDel="00000000" w:rsidP="00000000" w:rsidRDefault="00000000" w:rsidRPr="00000000" w14:paraId="00000017">
      <w:pPr>
        <w:contextualSpacing w:val="0"/>
        <w:rPr/>
      </w:pPr>
      <w:r w:rsidDel="00000000" w:rsidR="00000000" w:rsidRPr="00000000">
        <w:rPr>
          <w:rtl w:val="0"/>
        </w:rPr>
        <w:t xml:space="preserve">Phone number:</w:t>
      </w:r>
    </w:p>
    <w:p w:rsidR="00000000" w:rsidDel="00000000" w:rsidP="00000000" w:rsidRDefault="00000000" w:rsidRPr="00000000" w14:paraId="00000018">
      <w:pPr>
        <w:contextualSpacing w:val="0"/>
        <w:rPr/>
      </w:pPr>
      <w:r w:rsidDel="00000000" w:rsidR="00000000" w:rsidRPr="00000000">
        <w:rPr>
          <w:rtl w:val="0"/>
        </w:rPr>
        <w:t xml:space="preserve">Email:</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highlight w:val="white"/>
        </w:rPr>
      </w:pPr>
      <w:r w:rsidDel="00000000" w:rsidR="00000000" w:rsidRPr="00000000">
        <w:rPr>
          <w:b w:val="1"/>
          <w:highlight w:val="white"/>
          <w:rtl w:val="0"/>
        </w:rPr>
        <w:t xml:space="preserve">Artwork #1 Label Information:</w:t>
      </w:r>
    </w:p>
    <w:p w:rsidR="00000000" w:rsidDel="00000000" w:rsidP="00000000" w:rsidRDefault="00000000" w:rsidRPr="00000000" w14:paraId="0000001B">
      <w:pPr>
        <w:contextualSpacing w:val="0"/>
        <w:rPr>
          <w:highlight w:val="white"/>
        </w:rPr>
      </w:pPr>
      <w:r w:rsidDel="00000000" w:rsidR="00000000" w:rsidRPr="00000000">
        <w:rPr>
          <w:highlight w:val="white"/>
          <w:rtl w:val="0"/>
        </w:rPr>
        <w:t xml:space="preserve">Artist Name (as you would like it to appear):</w:t>
      </w:r>
    </w:p>
    <w:p w:rsidR="00000000" w:rsidDel="00000000" w:rsidP="00000000" w:rsidRDefault="00000000" w:rsidRPr="00000000" w14:paraId="0000001C">
      <w:pPr>
        <w:contextualSpacing w:val="0"/>
        <w:rPr>
          <w:highlight w:val="white"/>
        </w:rPr>
      </w:pPr>
      <w:r w:rsidDel="00000000" w:rsidR="00000000" w:rsidRPr="00000000">
        <w:rPr>
          <w:highlight w:val="white"/>
          <w:rtl w:val="0"/>
        </w:rPr>
        <w:t xml:space="preserve">Medium/Description of materials:</w:t>
      </w:r>
    </w:p>
    <w:p w:rsidR="00000000" w:rsidDel="00000000" w:rsidP="00000000" w:rsidRDefault="00000000" w:rsidRPr="00000000" w14:paraId="0000001D">
      <w:pPr>
        <w:contextualSpacing w:val="0"/>
        <w:rPr>
          <w:highlight w:val="white"/>
        </w:rPr>
      </w:pPr>
      <w:r w:rsidDel="00000000" w:rsidR="00000000" w:rsidRPr="00000000">
        <w:rPr>
          <w:highlight w:val="white"/>
          <w:rtl w:val="0"/>
        </w:rPr>
        <w:t xml:space="preserve">Title:</w:t>
      </w:r>
    </w:p>
    <w:p w:rsidR="00000000" w:rsidDel="00000000" w:rsidP="00000000" w:rsidRDefault="00000000" w:rsidRPr="00000000" w14:paraId="0000001E">
      <w:pPr>
        <w:contextualSpacing w:val="0"/>
        <w:rPr>
          <w:highlight w:val="white"/>
        </w:rPr>
      </w:pPr>
      <w:r w:rsidDel="00000000" w:rsidR="00000000" w:rsidRPr="00000000">
        <w:rPr>
          <w:highlight w:val="white"/>
          <w:rtl w:val="0"/>
        </w:rPr>
        <w:t xml:space="preserve">Price (if for sale) or NFS (not for sale): If the item is not for sale, please indicate the insurance value (half of retail):</w:t>
      </w:r>
    </w:p>
    <w:p w:rsidR="00000000" w:rsidDel="00000000" w:rsidP="00000000" w:rsidRDefault="00000000" w:rsidRPr="00000000" w14:paraId="0000001F">
      <w:pPr>
        <w:contextualSpacing w:val="0"/>
        <w:rPr>
          <w:b w:val="1"/>
          <w:color w:val="666666"/>
          <w:highlight w:val="white"/>
        </w:rPr>
      </w:pPr>
      <w:r w:rsidDel="00000000" w:rsidR="00000000" w:rsidRPr="00000000">
        <w:rPr>
          <w:rtl w:val="0"/>
        </w:rPr>
      </w:r>
    </w:p>
    <w:p w:rsidR="00000000" w:rsidDel="00000000" w:rsidP="00000000" w:rsidRDefault="00000000" w:rsidRPr="00000000" w14:paraId="00000020">
      <w:pPr>
        <w:contextualSpacing w:val="0"/>
        <w:rPr>
          <w:b w:val="1"/>
          <w:highlight w:val="white"/>
        </w:rPr>
      </w:pPr>
      <w:r w:rsidDel="00000000" w:rsidR="00000000" w:rsidRPr="00000000">
        <w:rPr>
          <w:b w:val="1"/>
          <w:highlight w:val="white"/>
          <w:rtl w:val="0"/>
        </w:rPr>
        <w:t xml:space="preserve">Artwork #2 Label Information:</w:t>
      </w:r>
    </w:p>
    <w:p w:rsidR="00000000" w:rsidDel="00000000" w:rsidP="00000000" w:rsidRDefault="00000000" w:rsidRPr="00000000" w14:paraId="00000021">
      <w:pPr>
        <w:contextualSpacing w:val="0"/>
        <w:rPr>
          <w:highlight w:val="white"/>
        </w:rPr>
      </w:pPr>
      <w:r w:rsidDel="00000000" w:rsidR="00000000" w:rsidRPr="00000000">
        <w:rPr>
          <w:highlight w:val="white"/>
          <w:rtl w:val="0"/>
        </w:rPr>
        <w:t xml:space="preserve">Artist Name (as you would like it to appear):</w:t>
      </w:r>
    </w:p>
    <w:p w:rsidR="00000000" w:rsidDel="00000000" w:rsidP="00000000" w:rsidRDefault="00000000" w:rsidRPr="00000000" w14:paraId="00000022">
      <w:pPr>
        <w:contextualSpacing w:val="0"/>
        <w:rPr>
          <w:highlight w:val="white"/>
        </w:rPr>
      </w:pPr>
      <w:r w:rsidDel="00000000" w:rsidR="00000000" w:rsidRPr="00000000">
        <w:rPr>
          <w:highlight w:val="white"/>
          <w:rtl w:val="0"/>
        </w:rPr>
        <w:t xml:space="preserve">Medium/Description of materials:</w:t>
      </w:r>
    </w:p>
    <w:p w:rsidR="00000000" w:rsidDel="00000000" w:rsidP="00000000" w:rsidRDefault="00000000" w:rsidRPr="00000000" w14:paraId="00000023">
      <w:pPr>
        <w:contextualSpacing w:val="0"/>
        <w:rPr>
          <w:highlight w:val="white"/>
        </w:rPr>
      </w:pPr>
      <w:r w:rsidDel="00000000" w:rsidR="00000000" w:rsidRPr="00000000">
        <w:rPr>
          <w:highlight w:val="white"/>
          <w:rtl w:val="0"/>
        </w:rPr>
        <w:t xml:space="preserve">Title:</w:t>
      </w:r>
    </w:p>
    <w:p w:rsidR="00000000" w:rsidDel="00000000" w:rsidP="00000000" w:rsidRDefault="00000000" w:rsidRPr="00000000" w14:paraId="00000024">
      <w:pPr>
        <w:contextualSpacing w:val="0"/>
        <w:rPr>
          <w:highlight w:val="white"/>
        </w:rPr>
      </w:pPr>
      <w:r w:rsidDel="00000000" w:rsidR="00000000" w:rsidRPr="00000000">
        <w:rPr>
          <w:highlight w:val="white"/>
          <w:rtl w:val="0"/>
        </w:rPr>
        <w:t xml:space="preserve">Price (if for sale) or NFS (not for sale): If the item is not for sale, please indicate the insurance value (half of retail):</w:t>
      </w:r>
    </w:p>
    <w:p w:rsidR="00000000" w:rsidDel="00000000" w:rsidP="00000000" w:rsidRDefault="00000000" w:rsidRPr="00000000" w14:paraId="00000025">
      <w:pPr>
        <w:contextualSpacing w:val="0"/>
        <w:rPr>
          <w:highlight w:val="white"/>
        </w:rPr>
      </w:pPr>
      <w:r w:rsidDel="00000000" w:rsidR="00000000" w:rsidRPr="00000000">
        <w:rPr>
          <w:rtl w:val="0"/>
        </w:rPr>
      </w:r>
    </w:p>
    <w:p w:rsidR="00000000" w:rsidDel="00000000" w:rsidP="00000000" w:rsidRDefault="00000000" w:rsidRPr="00000000" w14:paraId="00000026">
      <w:pPr>
        <w:contextualSpacing w:val="0"/>
        <w:rPr>
          <w:b w:val="1"/>
          <w:highlight w:val="white"/>
        </w:rPr>
      </w:pPr>
      <w:r w:rsidDel="00000000" w:rsidR="00000000" w:rsidRPr="00000000">
        <w:rPr>
          <w:rtl w:val="0"/>
        </w:rPr>
      </w:r>
    </w:p>
    <w:p w:rsidR="00000000" w:rsidDel="00000000" w:rsidP="00000000" w:rsidRDefault="00000000" w:rsidRPr="00000000" w14:paraId="00000027">
      <w:pPr>
        <w:contextualSpacing w:val="0"/>
        <w:rPr>
          <w:b w:val="1"/>
          <w:highlight w:val="white"/>
        </w:rPr>
      </w:pPr>
      <w:r w:rsidDel="00000000" w:rsidR="00000000" w:rsidRPr="00000000">
        <w:rPr>
          <w:b w:val="1"/>
          <w:highlight w:val="white"/>
          <w:rtl w:val="0"/>
        </w:rPr>
        <w:t xml:space="preserve">Artwork #3 Label Information:</w:t>
      </w:r>
    </w:p>
    <w:p w:rsidR="00000000" w:rsidDel="00000000" w:rsidP="00000000" w:rsidRDefault="00000000" w:rsidRPr="00000000" w14:paraId="00000028">
      <w:pPr>
        <w:contextualSpacing w:val="0"/>
        <w:rPr>
          <w:highlight w:val="white"/>
        </w:rPr>
      </w:pPr>
      <w:r w:rsidDel="00000000" w:rsidR="00000000" w:rsidRPr="00000000">
        <w:rPr>
          <w:highlight w:val="white"/>
          <w:rtl w:val="0"/>
        </w:rPr>
        <w:t xml:space="preserve">Artist Name (as you would like it to appear):</w:t>
      </w:r>
    </w:p>
    <w:p w:rsidR="00000000" w:rsidDel="00000000" w:rsidP="00000000" w:rsidRDefault="00000000" w:rsidRPr="00000000" w14:paraId="00000029">
      <w:pPr>
        <w:contextualSpacing w:val="0"/>
        <w:rPr>
          <w:highlight w:val="white"/>
        </w:rPr>
      </w:pPr>
      <w:r w:rsidDel="00000000" w:rsidR="00000000" w:rsidRPr="00000000">
        <w:rPr>
          <w:highlight w:val="white"/>
          <w:rtl w:val="0"/>
        </w:rPr>
        <w:t xml:space="preserve">Medium/Description of materials:</w:t>
      </w:r>
    </w:p>
    <w:p w:rsidR="00000000" w:rsidDel="00000000" w:rsidP="00000000" w:rsidRDefault="00000000" w:rsidRPr="00000000" w14:paraId="0000002A">
      <w:pPr>
        <w:contextualSpacing w:val="0"/>
        <w:rPr>
          <w:highlight w:val="white"/>
        </w:rPr>
      </w:pPr>
      <w:r w:rsidDel="00000000" w:rsidR="00000000" w:rsidRPr="00000000">
        <w:rPr>
          <w:highlight w:val="white"/>
          <w:rtl w:val="0"/>
        </w:rPr>
        <w:t xml:space="preserve">Title:</w:t>
      </w:r>
    </w:p>
    <w:p w:rsidR="00000000" w:rsidDel="00000000" w:rsidP="00000000" w:rsidRDefault="00000000" w:rsidRPr="00000000" w14:paraId="0000002B">
      <w:pPr>
        <w:contextualSpacing w:val="0"/>
        <w:rPr>
          <w:highlight w:val="white"/>
        </w:rPr>
      </w:pPr>
      <w:r w:rsidDel="00000000" w:rsidR="00000000" w:rsidRPr="00000000">
        <w:rPr>
          <w:highlight w:val="white"/>
          <w:rtl w:val="0"/>
        </w:rPr>
        <w:t xml:space="preserve">Price (if for sale) or NFS (not for sale): If the item is not for sale, please indicate the insurance value (half of retail):</w:t>
      </w:r>
    </w:p>
    <w:p w:rsidR="00000000" w:rsidDel="00000000" w:rsidP="00000000" w:rsidRDefault="00000000" w:rsidRPr="00000000" w14:paraId="0000002C">
      <w:pPr>
        <w:contextualSpacing w:val="0"/>
        <w:rPr>
          <w:highlight w:val="white"/>
        </w:rPr>
      </w:pPr>
      <w:r w:rsidDel="00000000" w:rsidR="00000000" w:rsidRPr="00000000">
        <w:rPr>
          <w:rtl w:val="0"/>
        </w:rPr>
      </w:r>
    </w:p>
    <w:p w:rsidR="00000000" w:rsidDel="00000000" w:rsidP="00000000" w:rsidRDefault="00000000" w:rsidRPr="00000000" w14:paraId="0000002D">
      <w:pPr>
        <w:contextualSpacing w:val="0"/>
        <w:rPr>
          <w:highlight w:val="white"/>
        </w:rPr>
      </w:pPr>
      <w:r w:rsidDel="00000000" w:rsidR="00000000" w:rsidRPr="00000000">
        <w:rPr>
          <w:rtl w:val="0"/>
        </w:rPr>
      </w:r>
    </w:p>
    <w:p w:rsidR="00000000" w:rsidDel="00000000" w:rsidP="00000000" w:rsidRDefault="00000000" w:rsidRPr="00000000" w14:paraId="0000002E">
      <w:pPr>
        <w:contextualSpacing w:val="0"/>
        <w:rPr>
          <w:highlight w:val="white"/>
        </w:rPr>
      </w:pPr>
      <w:r w:rsidDel="00000000" w:rsidR="00000000" w:rsidRPr="00000000">
        <w:rPr>
          <w:b w:val="1"/>
          <w:highlight w:val="white"/>
          <w:rtl w:val="0"/>
        </w:rPr>
        <w:t xml:space="preserve">Artist biography</w:t>
      </w:r>
      <w:r w:rsidDel="00000000" w:rsidR="00000000" w:rsidRPr="00000000">
        <w:rPr>
          <w:highlight w:val="white"/>
          <w:rtl w:val="0"/>
        </w:rPr>
        <w:t xml:space="preserve">:</w:t>
      </w:r>
    </w:p>
    <w:p w:rsidR="00000000" w:rsidDel="00000000" w:rsidP="00000000" w:rsidRDefault="00000000" w:rsidRPr="00000000" w14:paraId="0000002F">
      <w:pPr>
        <w:contextualSpacing w:val="0"/>
        <w:rPr>
          <w:highlight w:val="white"/>
        </w:rPr>
      </w:pPr>
      <w:r w:rsidDel="00000000" w:rsidR="00000000" w:rsidRPr="00000000">
        <w:rPr>
          <w:rtl w:val="0"/>
        </w:rPr>
      </w:r>
    </w:p>
    <w:p w:rsidR="00000000" w:rsidDel="00000000" w:rsidP="00000000" w:rsidRDefault="00000000" w:rsidRPr="00000000" w14:paraId="00000030">
      <w:pPr>
        <w:contextualSpacing w:val="0"/>
        <w:rPr>
          <w:b w:val="1"/>
          <w:highlight w:val="white"/>
        </w:rPr>
      </w:pPr>
      <w:r w:rsidDel="00000000" w:rsidR="00000000" w:rsidRPr="00000000">
        <w:rPr>
          <w:b w:val="1"/>
          <w:highlight w:val="white"/>
          <w:rtl w:val="0"/>
        </w:rPr>
        <w:t xml:space="preserve">Website/business name </w:t>
      </w:r>
      <w:r w:rsidDel="00000000" w:rsidR="00000000" w:rsidRPr="00000000">
        <w:rPr>
          <w:highlight w:val="white"/>
          <w:rtl w:val="0"/>
        </w:rPr>
        <w:t xml:space="preserve">(if applicable)</w:t>
      </w:r>
      <w:r w:rsidDel="00000000" w:rsidR="00000000" w:rsidRPr="00000000">
        <w:rPr>
          <w:b w:val="1"/>
          <w:highlight w:val="white"/>
          <w:rtl w:val="0"/>
        </w:rPr>
        <w:t xml:space="preserve">:</w:t>
      </w:r>
    </w:p>
    <w:p w:rsidR="00000000" w:rsidDel="00000000" w:rsidP="00000000" w:rsidRDefault="00000000" w:rsidRPr="00000000" w14:paraId="00000031">
      <w:pPr>
        <w:contextualSpacing w:val="0"/>
        <w:rPr>
          <w:highlight w:val="white"/>
        </w:rPr>
      </w:pPr>
      <w:r w:rsidDel="00000000" w:rsidR="00000000" w:rsidRPr="00000000">
        <w:rPr>
          <w:rtl w:val="0"/>
        </w:rPr>
      </w:r>
    </w:p>
    <w:p w:rsidR="00000000" w:rsidDel="00000000" w:rsidP="00000000" w:rsidRDefault="00000000" w:rsidRPr="00000000" w14:paraId="00000032">
      <w:pPr>
        <w:contextualSpacing w:val="0"/>
        <w:rPr>
          <w:b w:val="1"/>
          <w:highlight w:val="white"/>
        </w:rPr>
      </w:pPr>
      <w:r w:rsidDel="00000000" w:rsidR="00000000" w:rsidRPr="00000000">
        <w:rPr>
          <w:b w:val="1"/>
          <w:highlight w:val="white"/>
          <w:rtl w:val="0"/>
        </w:rPr>
        <w:t xml:space="preserve">Insurance is the responsibility of the artist. I understand and agree to provide my own insurance for my work. </w:t>
      </w:r>
    </w:p>
    <w:p w:rsidR="00000000" w:rsidDel="00000000" w:rsidP="00000000" w:rsidRDefault="00000000" w:rsidRPr="00000000" w14:paraId="00000033">
      <w:pPr>
        <w:numPr>
          <w:ilvl w:val="0"/>
          <w:numId w:val="1"/>
        </w:numPr>
        <w:ind w:left="720" w:hanging="360"/>
        <w:rPr>
          <w:highlight w:val="white"/>
        </w:rPr>
      </w:pPr>
      <w:r w:rsidDel="00000000" w:rsidR="00000000" w:rsidRPr="00000000">
        <w:rPr>
          <w:highlight w:val="white"/>
          <w:rtl w:val="0"/>
        </w:rPr>
        <w:t xml:space="preserve">Yes</w:t>
      </w:r>
    </w:p>
    <w:p w:rsidR="00000000" w:rsidDel="00000000" w:rsidP="00000000" w:rsidRDefault="00000000" w:rsidRPr="00000000" w14:paraId="00000034">
      <w:pPr>
        <w:numPr>
          <w:ilvl w:val="0"/>
          <w:numId w:val="1"/>
        </w:numPr>
        <w:ind w:left="720" w:hanging="360"/>
        <w:rPr>
          <w:highlight w:val="white"/>
        </w:rPr>
      </w:pPr>
      <w:r w:rsidDel="00000000" w:rsidR="00000000" w:rsidRPr="00000000">
        <w:rPr>
          <w:highlight w:val="white"/>
          <w:rtl w:val="0"/>
        </w:rPr>
        <w:t xml:space="preserve">No</w:t>
      </w:r>
    </w:p>
    <w:p w:rsidR="00000000" w:rsidDel="00000000" w:rsidP="00000000" w:rsidRDefault="00000000" w:rsidRPr="00000000" w14:paraId="00000035">
      <w:pPr>
        <w:contextualSpacing w:val="0"/>
        <w:rPr>
          <w:highlight w:val="white"/>
        </w:rPr>
      </w:pPr>
      <w:r w:rsidDel="00000000" w:rsidR="00000000" w:rsidRPr="00000000">
        <w:rPr>
          <w:rtl w:val="0"/>
        </w:rPr>
      </w:r>
    </w:p>
    <w:p w:rsidR="00000000" w:rsidDel="00000000" w:rsidP="00000000" w:rsidRDefault="00000000" w:rsidRPr="00000000" w14:paraId="00000036">
      <w:pPr>
        <w:contextualSpacing w:val="0"/>
        <w:rPr>
          <w:highlight w:val="white"/>
        </w:rPr>
      </w:pPr>
      <w:r w:rsidDel="00000000" w:rsidR="00000000" w:rsidRPr="00000000">
        <w:rPr>
          <w:b w:val="1"/>
          <w:highlight w:val="white"/>
          <w:rtl w:val="0"/>
        </w:rPr>
        <w:t xml:space="preserve">Artwork must be dropped off at WGM by November 21 </w:t>
      </w:r>
      <w:r w:rsidDel="00000000" w:rsidR="00000000" w:rsidRPr="00000000">
        <w:rPr>
          <w:highlight w:val="white"/>
          <w:rtl w:val="0"/>
        </w:rPr>
        <w:t xml:space="preserve">(no exceptions). Please have your work show ready and labeled clearly. </w:t>
      </w:r>
    </w:p>
    <w:p w:rsidR="00000000" w:rsidDel="00000000" w:rsidP="00000000" w:rsidRDefault="00000000" w:rsidRPr="00000000" w14:paraId="00000037">
      <w:pPr>
        <w:contextualSpacing w:val="0"/>
        <w:rPr>
          <w:highlight w:val="white"/>
        </w:rPr>
      </w:pPr>
      <w:r w:rsidDel="00000000" w:rsidR="00000000" w:rsidRPr="00000000">
        <w:rPr>
          <w:rtl w:val="0"/>
        </w:rPr>
      </w:r>
    </w:p>
    <w:p w:rsidR="00000000" w:rsidDel="00000000" w:rsidP="00000000" w:rsidRDefault="00000000" w:rsidRPr="00000000" w14:paraId="00000038">
      <w:pPr>
        <w:contextualSpacing w:val="0"/>
        <w:rPr>
          <w:highlight w:val="white"/>
        </w:rPr>
      </w:pPr>
      <w:r w:rsidDel="00000000" w:rsidR="00000000" w:rsidRPr="00000000">
        <w:rPr>
          <w:b w:val="1"/>
          <w:highlight w:val="white"/>
          <w:rtl w:val="0"/>
        </w:rPr>
        <w:t xml:space="preserve">WGM will deliver the work to/from HCA for the exhibition</w:t>
      </w:r>
      <w:r w:rsidDel="00000000" w:rsidR="00000000" w:rsidRPr="00000000">
        <w:rPr>
          <w:highlight w:val="white"/>
          <w:rtl w:val="0"/>
        </w:rPr>
        <w:t xml:space="preserve">. Please do not contact HCA regarding dropoff or pickup. Work will be available at WGM for pickup after January 10.</w:t>
      </w:r>
    </w:p>
    <w:p w:rsidR="00000000" w:rsidDel="00000000" w:rsidP="00000000" w:rsidRDefault="00000000" w:rsidRPr="00000000" w14:paraId="00000039">
      <w:pPr>
        <w:contextualSpacing w:val="0"/>
        <w:rPr>
          <w:highlight w:val="white"/>
        </w:rPr>
      </w:pPr>
      <w:r w:rsidDel="00000000" w:rsidR="00000000" w:rsidRPr="00000000">
        <w:rPr>
          <w:rtl w:val="0"/>
        </w:rPr>
      </w:r>
    </w:p>
    <w:p w:rsidR="00000000" w:rsidDel="00000000" w:rsidP="00000000" w:rsidRDefault="00000000" w:rsidRPr="00000000" w14:paraId="0000003A">
      <w:pPr>
        <w:contextualSpacing w:val="0"/>
        <w:rPr>
          <w:b w:val="1"/>
          <w:highlight w:val="white"/>
        </w:rPr>
      </w:pPr>
      <w:r w:rsidDel="00000000" w:rsidR="00000000" w:rsidRPr="00000000">
        <w:rPr>
          <w:b w:val="1"/>
          <w:highlight w:val="white"/>
          <w:rtl w:val="0"/>
        </w:rPr>
        <w:t xml:space="preserve">The show will run Thursday, December 6, 2018 through Saturday, January 5, 2019.</w:t>
      </w:r>
    </w:p>
    <w:p w:rsidR="00000000" w:rsidDel="00000000" w:rsidP="00000000" w:rsidRDefault="00000000" w:rsidRPr="00000000" w14:paraId="0000003B">
      <w:pPr>
        <w:contextualSpacing w:val="0"/>
        <w:rPr>
          <w:highlight w:val="white"/>
        </w:rPr>
      </w:pPr>
      <w:r w:rsidDel="00000000" w:rsidR="00000000" w:rsidRPr="00000000">
        <w:rPr>
          <w:highlight w:val="white"/>
          <w:rtl w:val="0"/>
        </w:rPr>
        <w:t xml:space="preserve">An opening reception will be held Thursday, December 6 from 6-8pm. All artists are encouraged to attend.</w:t>
      </w:r>
    </w:p>
    <w:p w:rsidR="00000000" w:rsidDel="00000000" w:rsidP="00000000" w:rsidRDefault="00000000" w:rsidRPr="00000000" w14:paraId="0000003C">
      <w:pPr>
        <w:contextualSpacing w:val="0"/>
        <w:rPr>
          <w:highlight w:val="white"/>
        </w:rPr>
      </w:pPr>
      <w:r w:rsidDel="00000000" w:rsidR="00000000" w:rsidRPr="00000000">
        <w:rPr>
          <w:rtl w:val="0"/>
        </w:rPr>
      </w:r>
    </w:p>
    <w:p w:rsidR="00000000" w:rsidDel="00000000" w:rsidP="00000000" w:rsidRDefault="00000000" w:rsidRPr="00000000" w14:paraId="0000003D">
      <w:pPr>
        <w:contextualSpacing w:val="0"/>
        <w:rPr>
          <w:highlight w:val="white"/>
        </w:rPr>
      </w:pPr>
      <w:r w:rsidDel="00000000" w:rsidR="00000000" w:rsidRPr="00000000">
        <w:rPr>
          <w:b w:val="1"/>
          <w:highlight w:val="white"/>
          <w:rtl w:val="0"/>
        </w:rPr>
        <w:t xml:space="preserve">Artist work that is for sale</w:t>
      </w:r>
      <w:r w:rsidDel="00000000" w:rsidR="00000000" w:rsidRPr="00000000">
        <w:rPr>
          <w:highlight w:val="white"/>
          <w:rtl w:val="0"/>
        </w:rPr>
        <w:t xml:space="preserve">: HCA manages all sales of artwork and retains a 30% sales commission. Sold artwork must remain in the exhibit until it closes. HCA will pay the artist their proceeds within 30 days after the end of the exhibit. (The check will come directly from the City of Hopkins).  If a commission is obtained by the Artist as a direct work of showing work at HCA, the Artist is responsible for submitting 15% purchase price to HCA.</w:t>
      </w:r>
    </w:p>
    <w:p w:rsidR="00000000" w:rsidDel="00000000" w:rsidP="00000000" w:rsidRDefault="00000000" w:rsidRPr="00000000" w14:paraId="0000003E">
      <w:pPr>
        <w:contextualSpacing w:val="0"/>
        <w:rPr>
          <w:highlight w:val="white"/>
        </w:rPr>
      </w:pPr>
      <w:r w:rsidDel="00000000" w:rsidR="00000000" w:rsidRPr="00000000">
        <w:rPr>
          <w:rtl w:val="0"/>
        </w:rPr>
      </w:r>
    </w:p>
    <w:p w:rsidR="00000000" w:rsidDel="00000000" w:rsidP="00000000" w:rsidRDefault="00000000" w:rsidRPr="00000000" w14:paraId="0000003F">
      <w:pPr>
        <w:contextualSpacing w:val="0"/>
        <w:rPr>
          <w:b w:val="1"/>
          <w:highlight w:val="white"/>
        </w:rPr>
      </w:pPr>
      <w:r w:rsidDel="00000000" w:rsidR="00000000" w:rsidRPr="00000000">
        <w:rPr>
          <w:b w:val="1"/>
          <w:highlight w:val="white"/>
          <w:rtl w:val="0"/>
        </w:rPr>
        <w:t xml:space="preserve">Please email Karin, </w:t>
      </w:r>
      <w:hyperlink r:id="rId9">
        <w:r w:rsidDel="00000000" w:rsidR="00000000" w:rsidRPr="00000000">
          <w:rPr>
            <w:b w:val="1"/>
            <w:highlight w:val="white"/>
            <w:u w:val="single"/>
            <w:rtl w:val="0"/>
          </w:rPr>
          <w:t xml:space="preserve">info@weaversguildmn.org</w:t>
        </w:r>
      </w:hyperlink>
      <w:r w:rsidDel="00000000" w:rsidR="00000000" w:rsidRPr="00000000">
        <w:rPr>
          <w:b w:val="1"/>
          <w:highlight w:val="white"/>
          <w:rtl w:val="0"/>
        </w:rPr>
        <w:t xml:space="preserve"> with any questions and to submit this form. Submissions due November 21. Thank you for participating!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weaversguildmn.org" TargetMode="External"/><Relationship Id="rId5" Type="http://schemas.openxmlformats.org/officeDocument/2006/relationships/styles" Target="styles.xml"/><Relationship Id="rId6" Type="http://schemas.openxmlformats.org/officeDocument/2006/relationships/hyperlink" Target="http://www.hopkinsartscenter.com/" TargetMode="External"/><Relationship Id="rId7" Type="http://schemas.openxmlformats.org/officeDocument/2006/relationships/hyperlink" Target="http://survey.constantcontact.com/survey/a07efhqlub9jiovoftv/a00ejixq71x9/questions" TargetMode="External"/><Relationship Id="rId8" Type="http://schemas.openxmlformats.org/officeDocument/2006/relationships/hyperlink" Target="http://survey.constantcontact.com/survey/a07efhqlub9jiovoftv/a00ejixq71x9/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